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广东省结核病控制中心实验</w:t>
      </w:r>
      <w:r>
        <w:rPr>
          <w:rFonts w:hint="eastAsia" w:ascii="方正小标宋简体" w:hAnsi="华文中宋" w:eastAsia="方正小标宋简体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设备采购项目需求</w:t>
      </w:r>
    </w:p>
    <w:p>
      <w:pPr>
        <w:jc w:val="center"/>
        <w:rPr>
          <w:rFonts w:ascii="华文中宋" w:hAnsi="华文中宋" w:eastAsia="华文中宋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全自动核酸蛋白分析仪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一台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主要功能或者目标：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结核分枝杆菌</w:t>
      </w:r>
      <w:r>
        <w:rPr>
          <w:rFonts w:hint="eastAsia" w:ascii="仿宋_GB2312" w:hAnsi="仿宋_GB2312" w:eastAsia="仿宋_GB2312" w:cs="仿宋_GB2312"/>
          <w:sz w:val="24"/>
          <w:szCs w:val="24"/>
        </w:rPr>
        <w:t>传染源的寻找和追踪；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可用于结核分枝杆菌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基因分型</w:t>
      </w:r>
      <w:r>
        <w:rPr>
          <w:rFonts w:hint="eastAsia" w:ascii="仿宋_GB2312" w:hAnsi="仿宋_GB2312" w:eastAsia="仿宋_GB2312" w:cs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3.内源性复发或外源性再感染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的识别与区分</w:t>
      </w:r>
      <w:r>
        <w:rPr>
          <w:rFonts w:hint="eastAsia" w:ascii="仿宋_GB2312" w:hAnsi="仿宋_GB2312" w:eastAsia="仿宋_GB2312" w:cs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结核分枝杆菌</w:t>
      </w:r>
      <w:r>
        <w:rPr>
          <w:rFonts w:hint="eastAsia" w:ascii="仿宋_GB2312" w:hAnsi="仿宋_GB2312" w:eastAsia="仿宋_GB2312" w:cs="仿宋_GB2312"/>
          <w:sz w:val="24"/>
          <w:szCs w:val="24"/>
        </w:rPr>
        <w:t>传播动力学研究。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需满足的要求：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90</w:t>
      </w:r>
      <w:r>
        <w:rPr>
          <w:rFonts w:hint="eastAsia" w:ascii="仿宋_GB2312" w:hAnsi="仿宋_GB2312" w:eastAsia="仿宋_GB2312" w:cs="仿宋_GB2312"/>
          <w:sz w:val="24"/>
          <w:szCs w:val="24"/>
        </w:rPr>
        <w:t>天内完成设备供货、安装、调试及验收，提供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4"/>
          <w:szCs w:val="24"/>
        </w:rPr>
        <w:t>年质保，原厂工程师回访不少于每年2次。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全自动化学发光仪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一台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主要功能或者目标：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可用于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TB-IGRA化学发光法检测</w:t>
      </w:r>
      <w:r>
        <w:rPr>
          <w:rFonts w:hint="eastAsia" w:ascii="仿宋_GB2312" w:hAnsi="仿宋_GB2312" w:eastAsia="仿宋_GB2312" w:cs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可用于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新冠抗体化学发光法检测</w:t>
      </w:r>
      <w:r>
        <w:rPr>
          <w:rFonts w:hint="eastAsia" w:ascii="仿宋_GB2312" w:hAnsi="仿宋_GB2312" w:eastAsia="仿宋_GB2312" w:cs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3.可用于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传染病项目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化学发光法检测</w:t>
      </w:r>
      <w:r>
        <w:rPr>
          <w:rFonts w:hint="eastAsia" w:ascii="仿宋_GB2312" w:hAnsi="仿宋_GB2312" w:eastAsia="仿宋_GB2312" w:cs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4.可用于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免疫项目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化学发光法检测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； 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需满足的要求：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ascii="华文中宋" w:hAnsi="华文中宋" w:eastAsia="华文中宋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sz w:val="24"/>
          <w:szCs w:val="24"/>
        </w:rPr>
        <w:t>90</w:t>
      </w:r>
      <w:r>
        <w:rPr>
          <w:rFonts w:hint="eastAsia" w:ascii="仿宋_GB2312" w:hAnsi="仿宋_GB2312" w:eastAsia="仿宋_GB2312" w:cs="仿宋_GB2312"/>
          <w:sz w:val="24"/>
          <w:szCs w:val="24"/>
        </w:rPr>
        <w:t>天内完成设备供货、安装、调试及验收，提供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4"/>
          <w:szCs w:val="24"/>
        </w:rPr>
        <w:t>年质保，原厂工程师回访不少于每年2次。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D"/>
    <w:rsid w:val="000308BB"/>
    <w:rsid w:val="000C10B7"/>
    <w:rsid w:val="000E44B7"/>
    <w:rsid w:val="00122205"/>
    <w:rsid w:val="00140FE6"/>
    <w:rsid w:val="00145896"/>
    <w:rsid w:val="00172055"/>
    <w:rsid w:val="00174969"/>
    <w:rsid w:val="001A59C0"/>
    <w:rsid w:val="00224B6E"/>
    <w:rsid w:val="00235CC3"/>
    <w:rsid w:val="00254704"/>
    <w:rsid w:val="002666ED"/>
    <w:rsid w:val="002819E0"/>
    <w:rsid w:val="002C79CA"/>
    <w:rsid w:val="002E61C1"/>
    <w:rsid w:val="00303F22"/>
    <w:rsid w:val="0030788A"/>
    <w:rsid w:val="00333476"/>
    <w:rsid w:val="0035411D"/>
    <w:rsid w:val="003734E3"/>
    <w:rsid w:val="00383DB6"/>
    <w:rsid w:val="003A57CA"/>
    <w:rsid w:val="003B01AA"/>
    <w:rsid w:val="003E04B3"/>
    <w:rsid w:val="0040322E"/>
    <w:rsid w:val="00467C98"/>
    <w:rsid w:val="00483114"/>
    <w:rsid w:val="004A6821"/>
    <w:rsid w:val="004D18E2"/>
    <w:rsid w:val="004F5DD8"/>
    <w:rsid w:val="005007BB"/>
    <w:rsid w:val="0051790A"/>
    <w:rsid w:val="00527226"/>
    <w:rsid w:val="00577345"/>
    <w:rsid w:val="005A3CAD"/>
    <w:rsid w:val="005A67B2"/>
    <w:rsid w:val="005B6FB5"/>
    <w:rsid w:val="005E63D8"/>
    <w:rsid w:val="005F605F"/>
    <w:rsid w:val="00632084"/>
    <w:rsid w:val="00632B1C"/>
    <w:rsid w:val="006709F2"/>
    <w:rsid w:val="006A1BA3"/>
    <w:rsid w:val="006B4122"/>
    <w:rsid w:val="007029CD"/>
    <w:rsid w:val="007245C5"/>
    <w:rsid w:val="00755175"/>
    <w:rsid w:val="00781A02"/>
    <w:rsid w:val="007B17AF"/>
    <w:rsid w:val="007B6CB7"/>
    <w:rsid w:val="007D1163"/>
    <w:rsid w:val="0087100D"/>
    <w:rsid w:val="008A582F"/>
    <w:rsid w:val="008C6A19"/>
    <w:rsid w:val="008D40E4"/>
    <w:rsid w:val="009116C7"/>
    <w:rsid w:val="00921254"/>
    <w:rsid w:val="0095624D"/>
    <w:rsid w:val="009773C0"/>
    <w:rsid w:val="00980B15"/>
    <w:rsid w:val="009A5DBF"/>
    <w:rsid w:val="009B455E"/>
    <w:rsid w:val="009E7E4B"/>
    <w:rsid w:val="00A00CF1"/>
    <w:rsid w:val="00A214FB"/>
    <w:rsid w:val="00A267CD"/>
    <w:rsid w:val="00A566FD"/>
    <w:rsid w:val="00A67ABB"/>
    <w:rsid w:val="00B26EA4"/>
    <w:rsid w:val="00B71D4C"/>
    <w:rsid w:val="00B73346"/>
    <w:rsid w:val="00BC602A"/>
    <w:rsid w:val="00C15814"/>
    <w:rsid w:val="00C41A4C"/>
    <w:rsid w:val="00CE1A54"/>
    <w:rsid w:val="00CE6CA8"/>
    <w:rsid w:val="00D223DD"/>
    <w:rsid w:val="00D7380F"/>
    <w:rsid w:val="00DA429F"/>
    <w:rsid w:val="00DA6AEF"/>
    <w:rsid w:val="00DD02AC"/>
    <w:rsid w:val="00DD0AC1"/>
    <w:rsid w:val="00DE0129"/>
    <w:rsid w:val="00DE26A2"/>
    <w:rsid w:val="00DF52D8"/>
    <w:rsid w:val="00DF62F0"/>
    <w:rsid w:val="00E27B99"/>
    <w:rsid w:val="00E40A80"/>
    <w:rsid w:val="00E64D6D"/>
    <w:rsid w:val="00E7780D"/>
    <w:rsid w:val="00EA3528"/>
    <w:rsid w:val="00F10255"/>
    <w:rsid w:val="00F120F2"/>
    <w:rsid w:val="00F1594D"/>
    <w:rsid w:val="00F2246A"/>
    <w:rsid w:val="00F5488A"/>
    <w:rsid w:val="00F67D85"/>
    <w:rsid w:val="1E0E02DD"/>
    <w:rsid w:val="21893172"/>
    <w:rsid w:val="35832E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0"/>
    <w:pPr>
      <w:adjustRightInd w:val="0"/>
      <w:spacing w:before="120"/>
      <w:textAlignment w:val="baseline"/>
    </w:pPr>
    <w:rPr>
      <w:rFonts w:eastAsia="微软雅黑" w:cs="Arial"/>
      <w:kern w:val="0"/>
      <w:sz w:val="24"/>
      <w:szCs w:val="20"/>
      <w:lang w:eastAsia="ja-JP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标题 Char"/>
    <w:link w:val="6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2">
    <w:name w:val="标题 Char1"/>
    <w:basedOn w:val="8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paragraph" w:styleId="13">
    <w:name w:val="List Paragraph"/>
    <w:basedOn w:val="1"/>
    <w:qFormat/>
    <w:uiPriority w:val="34"/>
    <w:pPr>
      <w:spacing w:line="460" w:lineRule="exact"/>
      <w:ind w:firstLine="420" w:firstLineChars="200"/>
    </w:pPr>
    <w:rPr>
      <w:rFonts w:eastAsia="宋体"/>
    </w:rPr>
  </w:style>
  <w:style w:type="character" w:customStyle="1" w:styleId="14">
    <w:name w:val="Body text|1_"/>
    <w:basedOn w:val="8"/>
    <w:link w:val="15"/>
    <w:qFormat/>
    <w:uiPriority w:val="0"/>
    <w:rPr>
      <w:rFonts w:ascii="宋体" w:hAnsi="宋体" w:eastAsia="宋体" w:cs="宋体"/>
      <w:color w:val="000000"/>
      <w:sz w:val="24"/>
      <w:szCs w:val="24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color w:val="000000"/>
      <w:kern w:val="0"/>
      <w:sz w:val="24"/>
      <w:szCs w:val="2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BBA22-E9C5-40FC-9374-A3EDC4585C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2021-03-17T03:22:00Z</dcterms:created>
  <dc:creator>Liangyb</dc:creator>
  <cp:lastModifiedBy>Administrator</cp:lastModifiedBy>
  <dcterms:modified xsi:type="dcterms:W3CDTF">2021-09-03T07:41:59Z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